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A5F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tabs>
          <w:tab w:val="left" w:pos="9288" w:leader="none"/>
        </w:tabs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По учебному плану МБОУ СОШ села </w:t>
      </w:r>
      <w:r>
        <w:rPr>
          <w:rStyle w:val="C3"/>
          <w:rFonts w:ascii="Times New Roman" w:hAnsi="Times New Roman"/>
          <w:sz w:val="28"/>
        </w:rPr>
        <w:t>Ста</w:t>
      </w:r>
      <w:r>
        <w:rPr>
          <w:rStyle w:val="C3"/>
          <w:rFonts w:ascii="Times New Roman" w:hAnsi="Times New Roman"/>
          <w:sz w:val="28"/>
        </w:rPr>
        <w:t>рая Андреевка</w:t>
      </w:r>
      <w:r>
        <w:rPr>
          <w:rStyle w:val="C3"/>
          <w:rFonts w:ascii="Times New Roman" w:hAnsi="Times New Roman"/>
          <w:sz w:val="28"/>
        </w:rPr>
        <w:t xml:space="preserve">  на изучение литературы в 11 классе отводится  102 часа ( 3 часа в неделю)</w:t>
      </w: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sz w:val="28"/>
        </w:rPr>
        <w:tab/>
      </w:r>
      <w:r>
        <w:rPr>
          <w:rStyle w:val="C3"/>
          <w:rFonts w:ascii="Times New Roman" w:hAnsi="Times New Roman"/>
          <w:b w:val="1"/>
          <w:sz w:val="28"/>
        </w:rPr>
        <w:t>Требования к уровню подготов</w:t>
      </w:r>
      <w:r>
        <w:rPr>
          <w:rStyle w:val="C3"/>
          <w:rFonts w:ascii="Times New Roman" w:hAnsi="Times New Roman"/>
          <w:b w:val="1"/>
          <w:sz w:val="28"/>
        </w:rPr>
        <w:t>ки учащихся за курс литературы 11</w:t>
      </w:r>
      <w:r>
        <w:rPr>
          <w:rStyle w:val="C3"/>
          <w:rFonts w:ascii="Times New Roman" w:hAnsi="Times New Roman"/>
          <w:b w:val="1"/>
          <w:sz w:val="28"/>
        </w:rPr>
        <w:t xml:space="preserve"> класса.</w:t>
      </w:r>
    </w:p>
    <w:p>
      <w:pPr>
        <w:pStyle w:val="P1"/>
        <w:spacing w:after="0"/>
        <w:ind w:firstLine="708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К концу 11 класса учащиеся должны овладеть следующими  умениями и навыками.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Устно: выразительное чтение текста художественного  произведения в объеме изучаемого курса литературы, комментированное чтение.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Устный пересказ всех видов — подробный, выборочный от другого лица, краткий, художественный( с максимальным использованием художественных особенностей изучаемого текста) — главы, несколько глав повести, романа, стихотворения в прозе, пьесы, критической статьи и т. д.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 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Рассказ, сообщение, размышление о мастерстве писателя, стилистических особенностях его произведений, анализ отрывка, целого произведения устный комментарий прочитанного.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 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Подготовка сообщения, доклада, лекции на литературные и свободные темы, связанные с изучаемыми художественными произведениями.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 Письменно: составление планов, тезисов, рефератов, аннотаций к книге, фильму, спектаклю.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Создание сочинений проблемного характера, рассуждений, всех видов характеристик героев изучаемых произведений.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 xml:space="preserve"> Создание оригинальных произведений (рассказа, стихотворения, былины, баллады, частушки, поговорки, эссе, очерка — на выбор). Подготовка доклада, лекции для будущего прочтения вслух на классном или школьном вечере. </w:t>
      </w:r>
    </w:p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ab/>
        <w:t>Создание рецензии на прочитанную книгу, устный доклад, выступление, фильм, спектакль, работу художника-иллюстратора.</w:t>
      </w: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 Содержание тем учебного курса.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Введение (2 часа</w:t>
      </w:r>
      <w:r>
        <w:rPr>
          <w:rStyle w:val="C3"/>
          <w:rFonts w:ascii="Times New Roman" w:hAnsi="Times New Roman"/>
          <w:b w:val="1"/>
          <w:sz w:val="28"/>
        </w:rPr>
        <w:t>)</w:t>
      </w:r>
    </w:p>
    <w:p>
      <w:pPr>
        <w:pStyle w:val="P2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1.Россия рубежа 19-20 веков. Историко-культурная ситуация. 2. Русская литература на рубеже веков. 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Литература начала 20-го века (</w:t>
      </w:r>
      <w:r>
        <w:rPr>
          <w:rStyle w:val="C3"/>
          <w:rFonts w:ascii="Times New Roman" w:hAnsi="Times New Roman"/>
          <w:b w:val="1"/>
          <w:sz w:val="28"/>
        </w:rPr>
        <w:t>15 часов)</w:t>
      </w:r>
    </w:p>
    <w:p>
      <w:pPr>
        <w:pStyle w:val="P2"/>
        <w:numPr>
          <w:ilvl w:val="0"/>
          <w:numId w:val="7"/>
        </w:numPr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И.А.Бунин. Жизнь и творчество. 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2. И.А.Бунин «Господин из Сан-Франциско».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3. Тема любви в рассказах И.А.Бунина . Своеобразие лирического повествования в прозе писателя.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4.Размышления о России в повести И.А.Бунина «Деревня».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5.</w:t>
        <w:tab/>
        <w:t>А.И.Куприн. Жизнь и творчество.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6-9. Проблематика и поэтика   произведений А.И.Куприна: «Гранатовый браслет», «Олеся», «Поединок». Р.р. Подготовка к домашнему сочинению.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10-11. М.Горький. Жизнь и творчество. «Старуха Изергиль». Ранние романтические рассказы.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12. «На дне» как социально-философская драма.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13. Три правды в пьесе «На дне».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14. Смысл названия пьесы.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15. Р.р. Сочинение по творчеству М.Горького.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Серебряный век русской поэзии (</w:t>
      </w:r>
      <w:r>
        <w:rPr>
          <w:rStyle w:val="C3"/>
          <w:rFonts w:ascii="Times New Roman" w:hAnsi="Times New Roman"/>
          <w:b w:val="1"/>
          <w:sz w:val="28"/>
        </w:rPr>
        <w:t>12 часов)</w:t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1.</w:t>
        <w:tab/>
        <w:t>Русский символизм и его истоки.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2.</w:t>
        <w:tab/>
        <w:t>В.Я.Брюсов. Слово о поэте.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3.</w:t>
        <w:tab/>
        <w:t>Вн.чт. Лирика поэтов - символистов.К.Д.Бальмонт., А.Белый.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4.</w:t>
        <w:tab/>
        <w:t>Западно - европейские и отечественные истоки акмеизма.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5.</w:t>
        <w:tab/>
        <w:t>Н.С.Гумилев. Слово о поэте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6.</w:t>
        <w:tab/>
        <w:t>Проблематика и поэтика лирики Н.С. Гумилева.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7.</w:t>
        <w:tab/>
        <w:t xml:space="preserve">Футуризм как литературное направление. Р.р. Подготовка к сочинению. 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8.</w:t>
        <w:tab/>
        <w:t xml:space="preserve">А.А.Блок. Жизнь и творчество. 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9.</w:t>
        <w:tab/>
        <w:t xml:space="preserve">Тема страшного мира в лирике А.Блока. 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10. Тема Родины в лирике А.Блока.</w:t>
        <w:tab/>
      </w:r>
    </w:p>
    <w:p>
      <w:pPr>
        <w:pStyle w:val="P1"/>
        <w:spacing w:after="0"/>
        <w:ind w:left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11-12. Поэма «Двенадцать» и сложность её художественного мира.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Новокрестьянская поэзия (6 часов)</w:t>
      </w:r>
    </w:p>
    <w:p>
      <w:pPr>
        <w:pStyle w:val="P1"/>
        <w:spacing w:after="0"/>
        <w:ind w:left="405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1. Вн.чт. Художественные и идейно-нравственные аспекты новокрестьянской поэзии. Н.А.Клюев. Жизнь и творчество (обзор).</w:t>
        <w:tab/>
      </w:r>
    </w:p>
    <w:p>
      <w:pPr>
        <w:pStyle w:val="P1"/>
        <w:spacing w:after="0"/>
        <w:ind w:firstLine="405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2.</w:t>
        <w:tab/>
        <w:t>С.А.Есенин. Жизнь и творчество. Ранняя лирика.</w:t>
        <w:tab/>
      </w:r>
    </w:p>
    <w:p>
      <w:pPr>
        <w:pStyle w:val="P1"/>
        <w:spacing w:after="0"/>
        <w:ind w:firstLine="405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3.</w:t>
        <w:tab/>
        <w:t xml:space="preserve">Тема России в лирике С.А.Есенина. </w:t>
        <w:tab/>
      </w:r>
    </w:p>
    <w:p>
      <w:pPr>
        <w:pStyle w:val="P1"/>
        <w:spacing w:after="0"/>
        <w:ind w:firstLine="405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4.</w:t>
        <w:tab/>
        <w:t xml:space="preserve">Любовная тема в лирике С.А.Есенина. </w:t>
        <w:tab/>
      </w:r>
    </w:p>
    <w:p>
      <w:pPr>
        <w:pStyle w:val="P1"/>
        <w:spacing w:after="0"/>
        <w:ind w:firstLine="405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5.</w:t>
        <w:tab/>
        <w:t xml:space="preserve">Тема быстротечности человеческого бытия в лирике С.А.Есенина. </w:t>
        <w:tab/>
      </w:r>
    </w:p>
    <w:p>
      <w:pPr>
        <w:pStyle w:val="P1"/>
        <w:spacing w:after="0"/>
        <w:ind w:firstLine="405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6.</w:t>
        <w:tab/>
        <w:t>Вн.чт. Поэтика есенинского цикла «Персидские мотивы».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Литература 20-х годов 20 века (</w:t>
      </w:r>
      <w:r>
        <w:rPr>
          <w:rStyle w:val="C3"/>
          <w:rFonts w:ascii="Times New Roman" w:hAnsi="Times New Roman"/>
          <w:b w:val="1"/>
          <w:sz w:val="28"/>
        </w:rPr>
        <w:t>8 часов)</w:t>
      </w:r>
    </w:p>
    <w:p>
      <w:pPr>
        <w:pStyle w:val="P2"/>
        <w:numPr>
          <w:ilvl w:val="0"/>
          <w:numId w:val="8"/>
        </w:numPr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Литературный процесс 20-х годов XX века. </w:t>
        <w:tab/>
      </w:r>
    </w:p>
    <w:p>
      <w:pPr>
        <w:pStyle w:val="P1"/>
        <w:spacing w:after="0"/>
        <w:ind w:firstLine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2-3. Обзор русской литературы 20-х годов 20 века. Тема революции и Гражданской войны в прозе 20-х годов</w:t>
        <w:tab/>
      </w:r>
    </w:p>
    <w:p>
      <w:pPr>
        <w:pStyle w:val="P1"/>
        <w:spacing w:after="0"/>
        <w:ind w:firstLine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4.</w:t>
        <w:tab/>
        <w:t xml:space="preserve">Поэзия 20-х годов. Поиски поэтического языка новой эпохи. </w:t>
        <w:tab/>
      </w:r>
    </w:p>
    <w:p>
      <w:pPr>
        <w:pStyle w:val="P1"/>
        <w:spacing w:after="0"/>
        <w:ind w:firstLine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5-6. В.В.Маяковский. Жизнь и творчество. Художественный мир ранней лирики.</w:t>
      </w:r>
    </w:p>
    <w:p>
      <w:pPr>
        <w:pStyle w:val="P1"/>
        <w:spacing w:after="0"/>
        <w:ind w:firstLine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 Своеобразие любовной лирики В.В.Маяковского.</w:t>
        <w:tab/>
      </w:r>
    </w:p>
    <w:p>
      <w:pPr>
        <w:pStyle w:val="P1"/>
        <w:spacing w:after="0"/>
        <w:ind w:firstLine="36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8. Тема поэта и поэзии в творчестве В.В.Маяковского. Р.р. Подготовка к домашнему сочинению.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Литература 30-х годов 20 века (</w:t>
      </w:r>
      <w:r>
        <w:rPr>
          <w:rStyle w:val="C3"/>
          <w:rFonts w:ascii="Times New Roman" w:hAnsi="Times New Roman"/>
          <w:b w:val="1"/>
          <w:sz w:val="28"/>
        </w:rPr>
        <w:t>25 часов)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1. Литература 30-х годов. Обзор.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2. М.А.Булгаков. Жизнь и творчество.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3-4. История создания, проблемы и герои романа М.А.Булгакова «Мастер и Маргарита».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5-6. Жанр и композиция романа «Мастер и Маргарита». Р.р. Подготовка к домашнему сочинению.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7. Зачетная работа за 1 полугодие.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8-9. Вн.чт. А.П.Платонов. Жизнь и творчество. Повесть «Котлован»: обзор.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10. А.А.Ахматова. Жизнь и творчество.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11. Судьба России и судьба поэта в лирике А.А.Ахматовой.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12-13. Поэма А.А.Ахматовой «Реквием».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14-15. О.Э.Мандельштам. Жизнь и творчество.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16-17. М.И.Цветаева. Жизнь и творчество. Тема творчества, поэта и поэзии в лирике М.И.Цветаевой. Р.р. Подготовка к домашнему сочинению.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18.М.А.Шолохов: судьба и творчество. «Донские рассказы».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19-20. Картины Гражданской войны в романе «Тихий Дон».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21-22. Трагедия народа и судьба Григория Мелихова в романе «Тихий Дон».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23.Женские судьбы в романе «Тихий Дон».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24.Мастерство М.А.Шолохова в романе «Тихий Дон».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25.Р.р. Классное сочинение по творчеству М.А.Шолохова.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Литература периода</w:t>
      </w:r>
      <w:r>
        <w:rPr>
          <w:rStyle w:val="C3"/>
          <w:rFonts w:ascii="Times New Roman" w:hAnsi="Times New Roman"/>
          <w:b w:val="1"/>
          <w:sz w:val="28"/>
        </w:rPr>
        <w:t xml:space="preserve"> Великой Отечественной войны (2</w:t>
      </w:r>
      <w:r>
        <w:rPr>
          <w:rStyle w:val="C3"/>
          <w:rFonts w:ascii="Times New Roman" w:hAnsi="Times New Roman"/>
          <w:b w:val="1"/>
          <w:sz w:val="28"/>
        </w:rPr>
        <w:t xml:space="preserve"> час</w:t>
      </w:r>
      <w:r>
        <w:rPr>
          <w:rStyle w:val="C3"/>
          <w:rFonts w:ascii="Times New Roman" w:hAnsi="Times New Roman"/>
          <w:b w:val="1"/>
          <w:sz w:val="28"/>
        </w:rPr>
        <w:t>а</w:t>
      </w:r>
      <w:r>
        <w:rPr>
          <w:rStyle w:val="C3"/>
          <w:rFonts w:ascii="Times New Roman" w:hAnsi="Times New Roman"/>
          <w:b w:val="1"/>
          <w:sz w:val="28"/>
        </w:rPr>
        <w:t>)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1-2 Литература периода Великой Отечественной войны: поэзия, проза, драматургия.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Литер</w:t>
      </w:r>
      <w:r>
        <w:rPr>
          <w:rStyle w:val="C3"/>
          <w:rFonts w:ascii="Times New Roman" w:hAnsi="Times New Roman"/>
          <w:b w:val="1"/>
          <w:sz w:val="28"/>
        </w:rPr>
        <w:t>атура 50-90-х годов 20 века (20</w:t>
      </w:r>
      <w:r>
        <w:rPr>
          <w:rStyle w:val="C3"/>
          <w:rFonts w:ascii="Times New Roman" w:hAnsi="Times New Roman"/>
          <w:b w:val="1"/>
          <w:sz w:val="28"/>
        </w:rPr>
        <w:t xml:space="preserve"> час</w:t>
      </w:r>
      <w:r>
        <w:rPr>
          <w:rStyle w:val="C3"/>
          <w:rFonts w:ascii="Times New Roman" w:hAnsi="Times New Roman"/>
          <w:b w:val="1"/>
          <w:sz w:val="28"/>
        </w:rPr>
        <w:t>ов</w:t>
      </w:r>
      <w:r>
        <w:rPr>
          <w:rStyle w:val="C3"/>
          <w:rFonts w:ascii="Times New Roman" w:hAnsi="Times New Roman"/>
          <w:b w:val="1"/>
          <w:sz w:val="28"/>
        </w:rPr>
        <w:t>)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1.Литература второй половины 20 века. (Обзор). Поэзия 60-х годов.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2.Новое осмысление военной темы в литературе 60- 90-х  годов..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3-4. А.Т.Твардовский. Жизнь и творчество.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5-6. Б.Л.Пастернак. Жизнь и творчество.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7-8. Вн. чт. Б.Л.Пастернак. Роман «Доктор Живаго».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9-10. А.И.Солженицын. Жизнь и творчество.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11.</w:t>
        <w:tab/>
        <w:t>В.Т.Шаламов. Жизнь и творчество.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12.</w:t>
        <w:tab/>
        <w:t xml:space="preserve">Н.М.Рубцов. Слово о поэте. 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13.</w:t>
        <w:tab/>
        <w:t xml:space="preserve">«Деревенская» проза в современной литературе. В.П.Астафьев.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14.</w:t>
        <w:tab/>
        <w:t>Нравственные проблемы романа «Печальный детектив» (обзор).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15-16. В.Г.Распутин. Нравственные проблемы произведений «Последний срок», «Живи и помни».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17.</w:t>
        <w:tab/>
        <w:t xml:space="preserve">И.А.Бродский. Слово о поэте.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18.</w:t>
        <w:tab/>
        <w:t xml:space="preserve">Б.Ш.Окуджава. Слово о поэте. Военные мотивы в     лирике поэта.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19.</w:t>
        <w:tab/>
        <w:t xml:space="preserve">Вн. чт. «Городская» проза в современной литературе. Ю.В.Трифонов.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20.</w:t>
        <w:tab/>
        <w:t>Вн. чт. Темы и проблемы современной драматургии.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Из литературы народов России (</w:t>
      </w:r>
      <w:r>
        <w:rPr>
          <w:rStyle w:val="C3"/>
          <w:rFonts w:ascii="Times New Roman" w:hAnsi="Times New Roman"/>
          <w:b w:val="1"/>
          <w:sz w:val="28"/>
        </w:rPr>
        <w:t>1 час)</w:t>
      </w:r>
    </w:p>
    <w:p>
      <w:pPr>
        <w:pStyle w:val="P2"/>
        <w:numPr>
          <w:ilvl w:val="0"/>
          <w:numId w:val="14"/>
        </w:numPr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Вн. чт. Из литературы народов России. М.Карим. Жизнь и творчество.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Литература конца 20 начала 21</w:t>
      </w:r>
      <w:r>
        <w:rPr>
          <w:rStyle w:val="C3"/>
          <w:rFonts w:ascii="Times New Roman" w:hAnsi="Times New Roman"/>
          <w:b w:val="1"/>
          <w:sz w:val="28"/>
        </w:rPr>
        <w:t xml:space="preserve"> века (2 часа)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1-2. Основные направления и тенденции развития современной литературы.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Из зарубежной литературы (6</w:t>
      </w:r>
      <w:r>
        <w:rPr>
          <w:rStyle w:val="C3"/>
          <w:rFonts w:ascii="Times New Roman" w:hAnsi="Times New Roman"/>
          <w:b w:val="1"/>
          <w:sz w:val="28"/>
        </w:rPr>
        <w:t xml:space="preserve"> часов)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1-2. Вн. чт. Д.Б.Шоу «Дом, где разбиваются сердца». «Пигмалион».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3. Вн. чтТ.С.Элиот. Слово о поэте.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4-5. Вн. чтЭ.М.Хемингуэй. Слово о писателе и его романах. 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6. Вн. чтЭ.М.Ремарк. «Три товарища».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Обобщение (3</w:t>
      </w:r>
      <w:r>
        <w:rPr>
          <w:rStyle w:val="C3"/>
          <w:rFonts w:ascii="Times New Roman" w:hAnsi="Times New Roman"/>
          <w:b w:val="1"/>
          <w:sz w:val="28"/>
        </w:rPr>
        <w:t xml:space="preserve"> часа)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1-2. Проблемы и уроки литературы XX в.</w:t>
        <w:tab/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3.Подведение итогов года.</w:t>
      </w: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8"/>
        </w:rPr>
      </w:pPr>
    </w:p>
    <w:p>
      <w:pPr>
        <w:pStyle w:val="P1"/>
        <w:tabs>
          <w:tab w:val="left" w:pos="9288" w:leader="none"/>
        </w:tabs>
        <w:jc w:val="both"/>
        <w:rPr>
          <w:rStyle w:val="C3"/>
          <w:b w:val="1"/>
          <w:sz w:val="24"/>
        </w:rPr>
      </w:pPr>
    </w:p>
    <w:p>
      <w:pPr>
        <w:pStyle w:val="P1"/>
        <w:spacing w:after="0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Учебно-тематический пл</w:t>
      </w:r>
      <w:r>
        <w:rPr>
          <w:rStyle w:val="C3"/>
          <w:rFonts w:ascii="Times New Roman" w:hAnsi="Times New Roman"/>
          <w:b w:val="1"/>
          <w:sz w:val="28"/>
        </w:rPr>
        <w:t>ан</w:t>
      </w:r>
    </w:p>
    <w:p>
      <w:pPr>
        <w:pStyle w:val="P1"/>
        <w:spacing w:after="0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tbl>
      <w:tblPr>
        <w:tblStyle w:val="T2"/>
        <w:tblW w:w="10849" w:type="dxa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trHeight w:hRule="atLeast" w:val="188"/>
        </w:trPr>
        <w:tc>
          <w:tcPr>
            <w:tcW w:w="4189" w:type="dxa"/>
            <w:vMerge w:val="restart"/>
          </w:tcPr>
          <w:p>
            <w:pPr>
              <w:pStyle w:val="P1"/>
              <w:spacing w:after="0"/>
              <w:ind w:hanging="427" w:left="427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Содержание</w:t>
            </w:r>
          </w:p>
        </w:tc>
        <w:tc>
          <w:tcPr>
            <w:tcW w:w="6660" w:type="dxa"/>
            <w:gridSpan w:val="2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Количество часов</w:t>
            </w:r>
          </w:p>
        </w:tc>
      </w:tr>
      <w:tr>
        <w:trPr>
          <w:trHeight w:hRule="atLeast" w:val="187"/>
        </w:trPr>
        <w:tc>
          <w:tcPr>
            <w:tcW w:w="4189" w:type="dxa"/>
            <w:vMerge w:val="continue"/>
          </w:tcPr>
          <w:p>
            <w:pPr>
              <w:pStyle w:val="P1"/>
              <w:spacing w:after="0"/>
              <w:jc w:val="both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по авторской программе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по рабочей программе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Введение. 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ind w:left="-828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Литература начала 20 века.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15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Серебряный век русской поэзии.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12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Новокрестьянская поэзия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Литература 20-х годов 20 века.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Литература 30-х годов 20 века.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27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25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Литература периода Великой Отечественной войны.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Литература 50-90-х годов 20 века.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21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Из литературы народов России.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Литература конца 20 начала 21 века.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Из зарубежной литературы.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Обобщение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w="4189" w:type="dxa"/>
          </w:tcPr>
          <w:p>
            <w:pPr>
              <w:pStyle w:val="P1"/>
              <w:spacing w:after="0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Всего часов</w:t>
            </w:r>
          </w:p>
        </w:tc>
        <w:tc>
          <w:tcPr>
            <w:tcW w:w="3257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102</w:t>
            </w:r>
          </w:p>
        </w:tc>
        <w:tc>
          <w:tcPr>
            <w:tcW w:w="3403" w:type="dxa"/>
          </w:tcPr>
          <w:p>
            <w:pPr>
              <w:pStyle w:val="P1"/>
              <w:spacing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102</w:t>
            </w:r>
          </w:p>
        </w:tc>
      </w:tr>
    </w:tbl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На внеклассное чтение – 19 часов.</w:t>
      </w: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rPr>
          <w:rStyle w:val="C3"/>
          <w:rFonts w:ascii="Times New Roman" w:hAnsi="Times New Roman"/>
          <w:b w:val="1"/>
          <w:sz w:val="28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720" w:right="720" w:top="720" w:bottom="720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x="-8" w:xAlign="left" w:y="1" w:yAlign="inline"/>
      <w:rPr>
        <w:rStyle w:val="C7"/>
      </w:rPr>
    </w:pPr>
    <w:r>
      <w:fldChar w:fldCharType="begin"/>
    </w:r>
    <w:r>
      <w:rPr>
        <w:rStyle w:val="C7"/>
      </w:rPr>
      <w:instrText xml:space="preserve">PAGE  </w:instrText>
    </w:r>
    <w:r>
      <w:rPr>
        <w:rStyle w:val="C7"/>
      </w:rPr>
      <w:fldChar w:fldCharType="separate"/>
    </w:r>
    <w:r>
      <w:rPr>
        <w:rStyle w:val="C7"/>
      </w:rPr>
      <w:t>#</w:t>
    </w:r>
    <w:r>
      <w:rPr>
        <w:rStyle w:val="C7"/>
      </w:rPr>
      <w:fldChar w:fldCharType="end"/>
    </w:r>
  </w:p>
  <w:p>
    <w:pPr>
      <w:pStyle w:val="P4"/>
      <w:ind w:right="360"/>
      <w:rPr>
        <w:rStyle w:val="C7"/>
      </w:rPr>
    </w:pPr>
  </w:p>
</w:ftr>
</file>

<file path=word/numbering.xml><?xml version="1.0" encoding="utf-8"?>
<w:numbering xmlns:w="http://schemas.openxmlformats.org/wordprocessingml/2006/main">
  <w:abstractNum w:abstractNumId="0">
    <w:nsid w:val="FFFFFF7C"/>
    <w:multiLevelType w:val="multilevel"/>
    <w:lvl w:ilvl="0">
      <w:start w:val="1"/>
      <w:numFmt w:val="decimal"/>
      <w:suff w:val="tab"/>
      <w:lvlText w:val="%1."/>
      <w:lvlJc w:val="left"/>
      <w:pPr>
        <w:ind w:hanging="360" w:left="1492"/>
        <w:tabs>
          <w:tab w:val="left" w:pos="1492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FFFFFF7D"/>
    <w:multiLevelType w:val="multilevel"/>
    <w:lvl w:ilvl="0">
      <w:start w:val="1"/>
      <w:numFmt w:val="decimal"/>
      <w:suff w:val="tab"/>
      <w:lvlText w:val="%1."/>
      <w:lvlJc w:val="left"/>
      <w:pPr>
        <w:ind w:hanging="360" w:left="1209"/>
        <w:tabs>
          <w:tab w:val="left" w:pos="1209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FFFFFF7E"/>
    <w:multiLevelType w:val="multilevel"/>
    <w:lvl w:ilvl="0">
      <w:start w:val="1"/>
      <w:numFmt w:val="decimal"/>
      <w:suff w:val="tab"/>
      <w:lvlText w:val="%1."/>
      <w:lvlJc w:val="left"/>
      <w:pPr>
        <w:ind w:hanging="360" w:left="926"/>
        <w:tabs>
          <w:tab w:val="left" w:pos="926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FFFFFF7F"/>
    <w:multiLevelType w:val="multilevel"/>
    <w:lvl w:ilvl="0">
      <w:start w:val="1"/>
      <w:numFmt w:val="decimal"/>
      <w:suff w:val="tab"/>
      <w:lvlText w:val="%1."/>
      <w:lvlJc w:val="left"/>
      <w:pPr>
        <w:ind w:hanging="360" w:left="643"/>
        <w:tabs>
          <w:tab w:val="left" w:pos="643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FFFFFF80"/>
    <w:multiLevelType w:val="hybridMultilevel"/>
    <w:lvl w:ilvl="0" w:tplc="6BFEF718">
      <w:start w:val="1"/>
      <w:numFmt w:val="bullet"/>
      <w:suff w:val="tab"/>
      <w:lvlText w:val=""/>
      <w:lvlJc w:val="left"/>
      <w:pPr>
        <w:ind w:hanging="360" w:left="1492"/>
        <w:tabs>
          <w:tab w:val="left" w:pos="1492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FFFFFF81"/>
    <w:multiLevelType w:val="hybridMultilevel"/>
    <w:lvl w:ilvl="0" w:tplc="56DB5909">
      <w:start w:val="1"/>
      <w:numFmt w:val="bullet"/>
      <w:suff w:val="tab"/>
      <w:lvlText w:val=""/>
      <w:lvlJc w:val="left"/>
      <w:pPr>
        <w:ind w:hanging="360" w:left="1209"/>
        <w:tabs>
          <w:tab w:val="left" w:pos="1209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FFFFFF82"/>
    <w:multiLevelType w:val="hybridMultilevel"/>
    <w:lvl w:ilvl="0" w:tplc="51C79BF4">
      <w:start w:val="1"/>
      <w:numFmt w:val="bullet"/>
      <w:suff w:val="tab"/>
      <w:lvlText w:val=""/>
      <w:lvlJc w:val="left"/>
      <w:pPr>
        <w:ind w:hanging="360" w:left="926"/>
        <w:tabs>
          <w:tab w:val="left" w:pos="926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FFFFFF83"/>
    <w:multiLevelType w:val="hybridMultilevel"/>
    <w:lvl w:ilvl="0" w:tplc="25E4ACAE">
      <w:start w:val="1"/>
      <w:numFmt w:val="bullet"/>
      <w:suff w:val="tab"/>
      <w:lvlText w:val=""/>
      <w:lvlJc w:val="left"/>
      <w:pPr>
        <w:ind w:hanging="360" w:left="643"/>
        <w:tabs>
          <w:tab w:val="left" w:pos="643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FFFFFF8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FFFFFF89"/>
    <w:multiLevelType w:val="hybridMultilevel"/>
    <w:lvl w:ilvl="0" w:tplc="5DFCC82A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0BC779E9"/>
    <w:multiLevelType w:val="multilevel"/>
    <w:lvl w:ilvl="0">
      <w:start w:val="1"/>
      <w:numFmt w:val="decimal"/>
      <w:suff w:val="tab"/>
      <w:lvlText w:val="%1."/>
      <w:lvlJc w:val="left"/>
      <w:pPr>
        <w:ind w:hanging="705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179D113E"/>
    <w:multiLevelType w:val="multilevel"/>
    <w:lvl w:ilvl="0">
      <w:start w:val="1"/>
      <w:numFmt w:val="decimal"/>
      <w:suff w:val="tab"/>
      <w:lvlText w:val="%1."/>
      <w:lvlJc w:val="left"/>
      <w:pPr>
        <w:ind w:hanging="705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1F1D4F08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210731D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27AF1B9C"/>
    <w:multiLevelType w:val="multilevel"/>
    <w:lvl w:ilvl="0">
      <w:start w:val="1"/>
      <w:numFmt w:val="decimal"/>
      <w:suff w:val="tab"/>
      <w:lvlText w:val="%1."/>
      <w:lvlJc w:val="left"/>
      <w:pPr>
        <w:ind w:hanging="705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29A7177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2B0C2223"/>
    <w:multiLevelType w:val="multilevel"/>
    <w:lvl w:ilvl="0">
      <w:start w:val="1"/>
      <w:numFmt w:val="decimal"/>
      <w:suff w:val="tab"/>
      <w:lvlText w:val="%1-"/>
      <w:lvlJc w:val="left"/>
      <w:pPr>
        <w:ind w:hanging="465" w:left="465"/>
      </w:pPr>
      <w:rPr/>
    </w:lvl>
    <w:lvl w:ilvl="1">
      <w:start w:val="2"/>
      <w:numFmt w:val="decimal"/>
      <w:suff w:val="tab"/>
      <w:lvlText w:val="%1-%2."/>
      <w:lvlJc w:val="left"/>
      <w:pPr>
        <w:ind w:hanging="720" w:left="720"/>
      </w:pPr>
      <w:rPr/>
    </w:lvl>
    <w:lvl w:ilvl="2">
      <w:start w:val="1"/>
      <w:numFmt w:val="decimal"/>
      <w:suff w:val="tab"/>
      <w:lvlText w:val="%1-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-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-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-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-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-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-%2.%3.%4.%5.%6.%7.%8.%9."/>
      <w:lvlJc w:val="left"/>
      <w:pPr>
        <w:ind w:hanging="2160" w:left="2160"/>
      </w:pPr>
      <w:rPr/>
    </w:lvl>
  </w:abstractNum>
  <w:abstractNum w:abstractNumId="17">
    <w:nsid w:val="3814147B"/>
    <w:multiLevelType w:val="multilevel"/>
    <w:lvl w:ilvl="0">
      <w:start w:val="1"/>
      <w:numFmt w:val="decimal"/>
      <w:suff w:val="tab"/>
      <w:lvlText w:val="%1-"/>
      <w:lvlJc w:val="left"/>
      <w:pPr>
        <w:ind w:hanging="465" w:left="465"/>
      </w:pPr>
      <w:rPr/>
    </w:lvl>
    <w:lvl w:ilvl="1">
      <w:start w:val="2"/>
      <w:numFmt w:val="decimal"/>
      <w:suff w:val="tab"/>
      <w:lvlText w:val="%1-%2."/>
      <w:lvlJc w:val="left"/>
      <w:pPr>
        <w:ind w:hanging="720" w:left="1080"/>
      </w:pPr>
      <w:rPr/>
    </w:lvl>
    <w:lvl w:ilvl="2">
      <w:start w:val="1"/>
      <w:numFmt w:val="decimal"/>
      <w:suff w:val="tab"/>
      <w:lvlText w:val="%1-%2.%3."/>
      <w:lvlJc w:val="left"/>
      <w:pPr>
        <w:ind w:hanging="720" w:left="1440"/>
      </w:pPr>
      <w:rPr/>
    </w:lvl>
    <w:lvl w:ilvl="3">
      <w:start w:val="1"/>
      <w:numFmt w:val="decimal"/>
      <w:suff w:val="tab"/>
      <w:lvlText w:val="%1-%2.%3.%4."/>
      <w:lvlJc w:val="left"/>
      <w:pPr>
        <w:ind w:hanging="1080" w:left="2160"/>
      </w:pPr>
      <w:rPr/>
    </w:lvl>
    <w:lvl w:ilvl="4">
      <w:start w:val="1"/>
      <w:numFmt w:val="decimal"/>
      <w:suff w:val="tab"/>
      <w:lvlText w:val="%1-%2.%3.%4.%5."/>
      <w:lvlJc w:val="left"/>
      <w:pPr>
        <w:ind w:hanging="1080" w:left="2520"/>
      </w:pPr>
      <w:rPr/>
    </w:lvl>
    <w:lvl w:ilvl="5">
      <w:start w:val="1"/>
      <w:numFmt w:val="decimal"/>
      <w:suff w:val="tab"/>
      <w:lvlText w:val="%1-%2.%3.%4.%5.%6."/>
      <w:lvlJc w:val="left"/>
      <w:pPr>
        <w:ind w:hanging="1440" w:left="3240"/>
      </w:pPr>
      <w:rPr/>
    </w:lvl>
    <w:lvl w:ilvl="6">
      <w:start w:val="1"/>
      <w:numFmt w:val="decimal"/>
      <w:suff w:val="tab"/>
      <w:lvlText w:val="%1-%2.%3.%4.%5.%6.%7."/>
      <w:lvlJc w:val="left"/>
      <w:pPr>
        <w:ind w:hanging="1800" w:left="3960"/>
      </w:pPr>
      <w:rPr/>
    </w:lvl>
    <w:lvl w:ilvl="7">
      <w:start w:val="1"/>
      <w:numFmt w:val="decimal"/>
      <w:suff w:val="tab"/>
      <w:lvlText w:val="%1-%2.%3.%4.%5.%6.%7.%8."/>
      <w:lvlJc w:val="left"/>
      <w:pPr>
        <w:ind w:hanging="1800" w:left="4320"/>
      </w:pPr>
      <w:rPr/>
    </w:lvl>
    <w:lvl w:ilvl="8">
      <w:start w:val="1"/>
      <w:numFmt w:val="decimal"/>
      <w:suff w:val="tab"/>
      <w:lvlText w:val="%1-%2.%3.%4.%5.%6.%7.%8.%9."/>
      <w:lvlJc w:val="left"/>
      <w:pPr>
        <w:ind w:hanging="2160" w:left="5040"/>
      </w:pPr>
      <w:rPr/>
    </w:lvl>
  </w:abstractNum>
  <w:abstractNum w:abstractNumId="18">
    <w:nsid w:val="3FF6078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43D9122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5184786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532571D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3795770"/>
    <w:multiLevelType w:val="multilevel"/>
    <w:lvl w:ilvl="0">
      <w:start w:val="1"/>
      <w:numFmt w:val="decimal"/>
      <w:suff w:val="tab"/>
      <w:lvlText w:val="%1."/>
      <w:lvlJc w:val="left"/>
      <w:pPr>
        <w:ind w:hanging="705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0E54CDF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8DD136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7F28691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0"/>
  </w:num>
  <w:num w:numId="5">
    <w:abstractNumId w:val="23"/>
  </w:num>
  <w:num w:numId="6">
    <w:abstractNumId w:val="25"/>
  </w:num>
  <w:num w:numId="7">
    <w:abstractNumId w:val="24"/>
  </w:num>
  <w:num w:numId="8">
    <w:abstractNumId w:val="18"/>
  </w:num>
  <w:num w:numId="9">
    <w:abstractNumId w:val="15"/>
  </w:num>
  <w:num w:numId="10">
    <w:abstractNumId w:val="12"/>
  </w:num>
  <w:num w:numId="11">
    <w:abstractNumId w:val="13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Абзац списка"/>
    <w:basedOn w:val="P1"/>
    <w:next w:val="P2"/>
    <w:qFormat/>
    <w:pPr>
      <w:ind w:left="720"/>
    </w:pPr>
    <w:rPr/>
  </w:style>
  <w:style w:type="paragraph" w:styleId="P3">
    <w:name w:val="Верхний колонтитул"/>
    <w:basedOn w:val="P1"/>
    <w:next w:val="P3"/>
    <w:link w:val="C4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paragraph" w:styleId="P4">
    <w:name w:val="Нижний колонтитул"/>
    <w:basedOn w:val="P1"/>
    <w:next w:val="P4"/>
    <w:link w:val="C5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paragraph" w:styleId="P5">
    <w:name w:val="Текст выноски"/>
    <w:basedOn w:val="P1"/>
    <w:next w:val="P5"/>
    <w:link w:val="C6"/>
    <w:pPr>
      <w:spacing w:lineRule="auto" w:line="240" w:after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Верхний колонтитул Знак"/>
    <w:link w:val="P3"/>
    <w:rPr/>
  </w:style>
  <w:style w:type="character" w:styleId="C5">
    <w:name w:val="Нижний колонтитул Знак"/>
    <w:link w:val="P4"/>
    <w:rPr/>
  </w:style>
  <w:style w:type="character" w:styleId="C6">
    <w:name w:val="Текст выноски Знак"/>
    <w:link w:val="P5"/>
    <w:rPr>
      <w:rFonts w:ascii="Segoe UI" w:hAnsi="Segoe UI"/>
      <w:sz w:val="18"/>
    </w:rPr>
  </w:style>
  <w:style w:type="character" w:styleId="C7">
    <w:name w:val="Номер страницы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